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ED195" w14:textId="77777777"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p w14:paraId="354B20D0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E36A3AE" w14:textId="77777777"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1321511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7780D300" w14:textId="77777777" w:rsidTr="00EF0FF6">
        <w:tc>
          <w:tcPr>
            <w:tcW w:w="3273" w:type="dxa"/>
          </w:tcPr>
          <w:p w14:paraId="695EF242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7A80B9F2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РАССМОТРЕНО</w:t>
            </w:r>
          </w:p>
          <w:p w14:paraId="376A6F4D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Педагогическим советом школы</w:t>
            </w:r>
          </w:p>
          <w:p w14:paraId="093CB684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79329BC0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258DFEA0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№1</w:t>
            </w:r>
          </w:p>
          <w:p w14:paraId="536E0CED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“26.08.2025”</w:t>
            </w:r>
          </w:p>
          <w:p w14:paraId="3FF2C0E8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5EDF51D5" w14:textId="77777777"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8533225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  <w:tc>
          <w:tcPr>
            <w:tcW w:w="3365" w:type="dxa"/>
          </w:tcPr>
          <w:p w14:paraId="4ABFBADC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38705441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УТВЕРЖДЕНО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485D07BF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 школы</w:t>
            </w:r>
          </w:p>
          <w:p w14:paraId="33FF04D4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Файзрахманов А.В.</w:t>
            </w:r>
          </w:p>
          <w:p w14:paraId="5968F5B5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№9/О</w:t>
            </w:r>
          </w:p>
          <w:p w14:paraId="2AA6FF8A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“26.08.2025”</w:t>
            </w:r>
          </w:p>
          <w:p w14:paraId="63A6225A" w14:textId="77777777"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</w:tr>
    </w:tbl>
    <w:p w14:paraId="242B8DF4" w14:textId="77777777"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14:paraId="35F1934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FAC934B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A9B5F10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59AD934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08B8B6B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4702E17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EA4CDE5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УЧЕБНЫЙ ПЛАН</w:t>
      </w:r>
    </w:p>
    <w:p w14:paraId="737BAF99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Fonts w:asciiTheme="majorBidi" w:hAnsiTheme="majorBidi" w:cstheme="majorBidi"/>
          <w:sz w:val="28"/>
          <w:szCs w:val="28"/>
        </w:rPr>
        <w:t xml:space="preserve">начального общего образования</w:t>
      </w:r>
      <w:r w:rsidRPr="00BA255F">
        <w:rPr>
          <w:rFonts w:asciiTheme="majorBidi" w:hAnsiTheme="majorBidi" w:cstheme="majorBidi"/>
          <w:sz w:val="28"/>
          <w:szCs w:val="28"/>
        </w:rPr>
        <w:t xml:space="preserve"/>
      </w:r>
    </w:p>
    <w:p w14:paraId="6B0C86A0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 xml:space="preserve">–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5A95A6AD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A28331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33D811B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98EAAAB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136555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C75923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57677F5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CE4CC25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0786EA0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Кукморский муниципальный район,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2025</w:t>
      </w:r>
    </w:p>
    <w:p w14:paraId="7738B907" w14:textId="77777777"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61F37A1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06A5FF85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2948579A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575570F5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</w:p>
    <w:p w14:paraId="03DB41D2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 xml:space="preserve"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 xml:space="preserve"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0D78CE76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6E954F0B" w14:textId="77777777"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1065274" w14:textId="77777777"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1A9616EB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14:paraId="0AF9E2B5" w14:textId="77777777"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для обучающихся 2-4 классов - не более 5 уроков.</w:t>
      </w:r>
    </w:p>
    <w:p w14:paraId="2F7AE91C" w14:textId="77777777"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194DA939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proofErr w:type="gramStart"/>
      <w:r w:rsidR="00F73DCA" w:rsidRPr="00BA255F">
        <w:rPr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53619F36" w14:textId="77777777"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6325BA99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39747392" w14:textId="77777777"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438288C6" w14:textId="77777777"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01C5DA84" w14:textId="77777777"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E5CB17A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 xml:space="preserve">и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5115FA6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668F5B56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24AFF1FF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proofErr w:type="gramStart"/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 xml:space="preserve">.</w:t>
      </w:r>
    </w:p>
    <w:p w14:paraId="0CE391DE" w14:textId="77777777"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родной литературы из числа языков народов РФ, государственных языков республик РФ.</w:t>
      </w:r>
    </w:p>
    <w:p w14:paraId="115F970A" w14:textId="77777777"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.</w:t>
      </w:r>
    </w:p>
    <w:p w14:paraId="1B32269D" w14:textId="77777777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язык и родная литература,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E000F8D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13618F1C" w14:textId="7E7E3585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20BBD474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60D23138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7AB70B54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14:paraId="5B3A9B7C" w14:textId="77777777"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26BDB8E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ED2CBED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7E607F4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ECC1911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6EAA3EC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29F9397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EEDCF43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4351B26" w14:textId="77777777"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45F6A87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3B86A232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37093A3F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2425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type="dxa" w:w="2425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Учебный предмет/курс</w:t>
            </w:r>
          </w:p>
        </w:tc>
        <w:tc>
          <w:tcPr>
            <w:tcW w:type="dxa" w:w="9700"/>
            <w:gridSpan w:val="4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  <w:vMerge/>
          </w:tcPr>
          <w:p/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</w:tr>
      <w:tr>
        <w:tc>
          <w:tcPr>
            <w:tcW w:type="dxa" w:w="14550"/>
            <w:gridSpan w:val="6"/>
            <w:shd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type="dxa" w:w="2425"/>
            <w:vMerge w:val="restart"/>
          </w:tcPr>
          <w:p>
            <w:r>
              <w:t>Русский язык и литературное чтение</w:t>
            </w:r>
          </w:p>
        </w:tc>
        <w:tc>
          <w:tcPr>
            <w:tcW w:type="dxa" w:w="2425"/>
          </w:tcPr>
          <w:p>
            <w:r>
              <w:t>Русский язык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5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Литературное чтение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2425"/>
            <w:vMerge w:val="restart"/>
          </w:tcPr>
          <w:p>
            <w:r>
              <w:t>Родной язык и литературное чтение на родном языке</w:t>
            </w:r>
          </w:p>
        </w:tc>
        <w:tc>
          <w:tcPr>
            <w:tcW w:type="dxa" w:w="2425"/>
          </w:tcPr>
          <w:p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Литературное чтение на родном языке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</w:tcPr>
          <w:p>
            <w:r>
              <w:t>Иностранный язык</w:t>
            </w:r>
          </w:p>
        </w:tc>
        <w:tc>
          <w:tcPr>
            <w:tcW w:type="dxa" w:w="2425"/>
          </w:tcPr>
          <w:p>
            <w:r>
              <w:t>Иностранный язык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425"/>
          </w:tcPr>
          <w:p>
            <w:r>
              <w:t>Математика и информатика</w:t>
            </w:r>
          </w:p>
        </w:tc>
        <w:tc>
          <w:tcPr>
            <w:tcW w:type="dxa" w:w="2425"/>
          </w:tcPr>
          <w:p>
            <w:r>
              <w:t>Математика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2425"/>
          </w:tcPr>
          <w:p>
            <w:r>
              <w:t>Обществознание и естествознание ("окружающий мир")</w:t>
            </w:r>
          </w:p>
        </w:tc>
        <w:tc>
          <w:tcPr>
            <w:tcW w:type="dxa" w:w="2425"/>
          </w:tcPr>
          <w:p>
            <w:r>
              <w:t>Окружающий мир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425"/>
          </w:tcPr>
          <w:p>
            <w:r>
              <w:t>Основы религиозных культур и светской этики</w:t>
            </w:r>
          </w:p>
        </w:tc>
        <w:tc>
          <w:tcPr>
            <w:tcW w:type="dxa" w:w="2425"/>
          </w:tcPr>
          <w:p>
            <w:r>
              <w:t>Основы религиозных культур и светской этики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  <w:vMerge w:val="restart"/>
          </w:tcPr>
          <w:p>
            <w:r>
              <w:t>Искусство</w:t>
            </w:r>
          </w:p>
        </w:tc>
        <w:tc>
          <w:tcPr>
            <w:tcW w:type="dxa" w:w="2425"/>
          </w:tcPr>
          <w:p>
            <w:r>
              <w:t>Изобразительное искусство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2425"/>
            <w:vMerge/>
          </w:tcPr>
          <w:p/>
        </w:tc>
        <w:tc>
          <w:tcPr>
            <w:tcW w:type="dxa" w:w="2425"/>
          </w:tcPr>
          <w:p>
            <w:r>
              <w:t>Музыка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2425"/>
          </w:tcPr>
          <w:p>
            <w:r>
              <w:t>Технология</w:t>
            </w:r>
          </w:p>
        </w:tc>
        <w:tc>
          <w:tcPr>
            <w:tcW w:type="dxa" w:w="2425"/>
          </w:tcPr>
          <w:p>
            <w:r>
              <w:t>Труд (технология)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425"/>
          </w:tcPr>
          <w:p>
            <w:r>
              <w:t>Физическая культура</w:t>
            </w:r>
          </w:p>
        </w:tc>
        <w:tc>
          <w:tcPr>
            <w:tcW w:type="dxa" w:w="2425"/>
          </w:tcPr>
          <w:p>
            <w:r>
              <w:t>Физическая культура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20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25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25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</w:tr>
      <w:tr>
        <w:tc>
          <w:tcPr>
            <w:tcW w:type="dxa" w:w="14550"/>
            <w:gridSpan w:val="6"/>
            <w:shd w:fill="ffffb3"/>
          </w:tcPr>
          <w:p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850"/>
            <w:gridSpan w:val="2"/>
            <w:shd w:fill="d9d9d9"/>
            <w:shd w:fill="d9d9d9"/>
          </w:tcPr>
          <w:p>
            <w:r>
              <w:rPr>
                <w:b/>
              </w:rPr>
              <w:t>Наименование учебного курса</w:t>
            </w:r>
          </w:p>
        </w:tc>
        <w:tc>
          <w:tcPr>
            <w:tcW w:type="dxa" w:w="2425"/>
            <w:shd w:fill="d9d9d9"/>
          </w:tcPr>
          <w:p/>
        </w:tc>
        <w:tc>
          <w:tcPr>
            <w:tcW w:type="dxa" w:w="2425"/>
            <w:shd w:fill="d9d9d9"/>
          </w:tcPr>
          <w:p/>
        </w:tc>
        <w:tc>
          <w:tcPr>
            <w:tcW w:type="dxa" w:w="2425"/>
            <w:shd w:fill="d9d9d9"/>
          </w:tcPr>
          <w:p/>
        </w:tc>
        <w:tc>
          <w:tcPr>
            <w:tcW w:type="dxa" w:w="2425"/>
            <w:shd w:fill="d9d9d9"/>
          </w:tcPr>
          <w:p/>
        </w:tc>
      </w:tr>
      <w:tr>
        <w:tc>
          <w:tcPr>
            <w:tcW w:type="dxa" w:w="4850"/>
            <w:gridSpan w:val="2"/>
          </w:tcPr>
          <w:p>
            <w:r>
              <w:t>Функциональная грамотность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20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26</w:t>
            </w:r>
          </w:p>
        </w:tc>
      </w:tr>
      <w:tr>
        <w:tc>
          <w:tcPr>
            <w:tcW w:type="dxa" w:w="4850"/>
            <w:gridSpan w:val="2"/>
            <w:shd w:fill="fce3fc"/>
            <w:shd w:fill="fce3fc"/>
          </w:tcPr>
          <w:p>
            <w:r>
              <w:t>Количество учебных недель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33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4850"/>
            <w:gridSpan w:val="2"/>
            <w:shd w:fill="fce3fc"/>
            <w:shd w:fill="fce3fc"/>
          </w:tcPr>
          <w:p>
            <w:r>
              <w:t>Всего часов в год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660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type="dxa" w:w="2425"/>
            <w:shd w:fill="fce3fc"/>
          </w:tcPr>
          <w:p>
            <w:pPr>
              <w:jc w:val="center"/>
            </w:pPr>
            <w:r>
              <w:t>884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425"/>
        <w:gridCol w:w="2425"/>
        <w:gridCol w:w="2425"/>
        <w:gridCol w:w="2425"/>
        <w:gridCol w:w="2425"/>
        <w:gridCol w:w="2425"/>
      </w:tblGrid>
      <w:tr>
        <w:tc>
          <w:tcPr>
            <w:tcW w:type="dxa" w:w="4850"/>
            <w:gridSpan w:val="2"/>
            <w:vMerge w:val="restart"/>
            <w:shd w:fill="d9d9d9"/>
            <w:shd w:fill="d9d9d9"/>
            <w:shd w:fill="d9d9d9"/>
            <w:shd w:fill="d9d9d9"/>
          </w:tcPr>
          <w:p>
            <w:r>
              <w:rPr>
                <w:b/>
              </w:rPr>
              <w:t>Учебные курсы</w:t>
            </w:r>
          </w:p>
          <w:p>
            <w:r>
              <w:rPr>
                <w:b/>
              </w:rPr>
            </w:r>
          </w:p>
        </w:tc>
        <w:tc>
          <w:tcPr>
            <w:tcW w:type="dxa" w:w="9700"/>
            <w:gridSpan w:val="4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4850"/>
            <w:gridSpan w:val="2"/>
            <w:vMerge/>
          </w:tcPr>
          <w:p/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2425"/>
            <w:shd w:fill="d9d9d9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</w:tr>
      <w:tr>
        <w:tc>
          <w:tcPr>
            <w:tcW w:type="dxa" w:w="4850"/>
            <w:gridSpan w:val="2"/>
          </w:tcPr>
          <w:p>
            <w:r>
              <w:t>Разговоры о важном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850"/>
            <w:gridSpan w:val="2"/>
          </w:tcPr>
          <w:p>
            <w:r>
              <w:t>Музыка вокруг нас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</w:tcPr>
          <w:p>
            <w:r>
              <w:t>Волшебная палитра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0.5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425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850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425"/>
            <w:shd w:fill="00ff00"/>
          </w:tcPr>
          <w:p>
            <w:pPr>
              <w:jc w:val="center"/>
            </w:pPr>
            <w:r>
              <w:t>1</w:t>
            </w:r>
          </w:p>
        </w:tc>
      </w:tr>
    </w:tbl>
    <w:sectPr w:rsidR="00BE0CF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049335416">
    <w:abstractNumId w:val="0"/>
  </w:num>
  <w:num w:numId="2" w16cid:durableId="1294168289">
    <w:abstractNumId w:val="1"/>
  </w:num>
  <w:num w:numId="3" w16cid:durableId="450325193">
    <w:abstractNumId w:val="4"/>
  </w:num>
  <w:num w:numId="4" w16cid:durableId="1797488359">
    <w:abstractNumId w:val="3"/>
  </w:num>
  <w:num w:numId="5" w16cid:durableId="401106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3F2F9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Метёлкин ДА</cp:lastModifiedBy>
  <cp:revision>2</cp:revision>
  <dcterms:created xsi:type="dcterms:W3CDTF">2025-06-13T16:48:00Z</dcterms:created>
  <dcterms:modified xsi:type="dcterms:W3CDTF">2025-06-13T16:48:00Z</dcterms:modified>
</cp:coreProperties>
</file>